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97B3" w14:textId="73B30633" w:rsidR="00E16C1F" w:rsidRDefault="004C3847" w:rsidP="00894BB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Queensland Civil and Administrative Tribunal (</w:t>
      </w:r>
      <w:r w:rsidR="009B3FAD" w:rsidRPr="00386FE5">
        <w:rPr>
          <w:rFonts w:ascii="Arial" w:hAnsi="Arial" w:cs="Arial"/>
          <w:bCs/>
          <w:spacing w:val="-3"/>
          <w:sz w:val="22"/>
          <w:szCs w:val="22"/>
        </w:rPr>
        <w:t>QCAT</w:t>
      </w:r>
      <w:r>
        <w:rPr>
          <w:rFonts w:ascii="Arial" w:hAnsi="Arial" w:cs="Arial"/>
          <w:bCs/>
          <w:spacing w:val="-3"/>
          <w:sz w:val="22"/>
          <w:szCs w:val="22"/>
        </w:rPr>
        <w:t>)</w:t>
      </w:r>
      <w:r w:rsidR="009B3FAD" w:rsidRPr="00386FE5">
        <w:rPr>
          <w:rFonts w:ascii="Arial" w:hAnsi="Arial" w:cs="Arial"/>
          <w:bCs/>
          <w:spacing w:val="-3"/>
          <w:sz w:val="22"/>
          <w:szCs w:val="22"/>
        </w:rPr>
        <w:t xml:space="preserve"> is an independent, accessible tribunal that efficiently resolves disputes on a range of matters. QCAT’s purpose is to provide a quick, inexpensive avenue to resolve disputes between parties and make decisions about: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34744F11" w14:textId="77777777" w:rsidR="00E16C1F" w:rsidRDefault="009B3FAD" w:rsidP="007C5FF3">
      <w:pPr>
        <w:numPr>
          <w:ilvl w:val="0"/>
          <w:numId w:val="6"/>
        </w:numPr>
        <w:spacing w:before="8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86FE5">
        <w:rPr>
          <w:rFonts w:ascii="Arial" w:hAnsi="Arial" w:cs="Arial"/>
          <w:bCs/>
          <w:spacing w:val="-3"/>
          <w:sz w:val="22"/>
          <w:szCs w:val="22"/>
        </w:rPr>
        <w:t>adult administration and guardianship;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34FEBC31" w14:textId="77777777" w:rsidR="00E16C1F" w:rsidRDefault="009B3FAD" w:rsidP="00370AE7">
      <w:pPr>
        <w:numPr>
          <w:ilvl w:val="0"/>
          <w:numId w:val="6"/>
        </w:numPr>
        <w:spacing w:before="8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86FE5">
        <w:rPr>
          <w:rFonts w:ascii="Arial" w:hAnsi="Arial" w:cs="Arial"/>
          <w:bCs/>
          <w:spacing w:val="-3"/>
          <w:sz w:val="22"/>
          <w:szCs w:val="22"/>
        </w:rPr>
        <w:t>administrative decisions;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5D89BC8C" w14:textId="77777777" w:rsidR="00E16C1F" w:rsidRDefault="009B3FAD" w:rsidP="00370AE7">
      <w:pPr>
        <w:numPr>
          <w:ilvl w:val="0"/>
          <w:numId w:val="6"/>
        </w:numPr>
        <w:spacing w:before="8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86FE5">
        <w:rPr>
          <w:rFonts w:ascii="Arial" w:hAnsi="Arial" w:cs="Arial"/>
          <w:bCs/>
          <w:spacing w:val="-3"/>
          <w:sz w:val="22"/>
          <w:szCs w:val="22"/>
        </w:rPr>
        <w:t>anti-discrimination;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6369A736" w14:textId="77777777" w:rsidR="00E16C1F" w:rsidRDefault="009B3FAD" w:rsidP="00370AE7">
      <w:pPr>
        <w:numPr>
          <w:ilvl w:val="0"/>
          <w:numId w:val="6"/>
        </w:numPr>
        <w:spacing w:before="8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86FE5">
        <w:rPr>
          <w:rFonts w:ascii="Arial" w:hAnsi="Arial" w:cs="Arial"/>
          <w:bCs/>
          <w:spacing w:val="-3"/>
          <w:sz w:val="22"/>
          <w:szCs w:val="22"/>
        </w:rPr>
        <w:t>building disputes;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37992554" w14:textId="77777777" w:rsidR="00E16C1F" w:rsidRDefault="009B3FAD" w:rsidP="00370AE7">
      <w:pPr>
        <w:numPr>
          <w:ilvl w:val="0"/>
          <w:numId w:val="6"/>
        </w:numPr>
        <w:spacing w:before="8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86FE5">
        <w:rPr>
          <w:rFonts w:ascii="Arial" w:hAnsi="Arial" w:cs="Arial"/>
          <w:bCs/>
          <w:spacing w:val="-3"/>
          <w:sz w:val="22"/>
          <w:szCs w:val="22"/>
        </w:rPr>
        <w:t>children and young people;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0AD24564" w14:textId="77777777" w:rsidR="00E16C1F" w:rsidRDefault="009B3FAD" w:rsidP="00370AE7">
      <w:pPr>
        <w:numPr>
          <w:ilvl w:val="0"/>
          <w:numId w:val="6"/>
        </w:numPr>
        <w:spacing w:before="8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86FE5">
        <w:rPr>
          <w:rFonts w:ascii="Arial" w:hAnsi="Arial" w:cs="Arial"/>
          <w:bCs/>
          <w:spacing w:val="-3"/>
          <w:sz w:val="22"/>
          <w:szCs w:val="22"/>
        </w:rPr>
        <w:t>consumer disputes;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490F1B8F" w14:textId="77777777" w:rsidR="00E16C1F" w:rsidRDefault="009B3FAD" w:rsidP="00370AE7">
      <w:pPr>
        <w:numPr>
          <w:ilvl w:val="0"/>
          <w:numId w:val="6"/>
        </w:numPr>
        <w:spacing w:before="8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86FE5">
        <w:rPr>
          <w:rFonts w:ascii="Arial" w:hAnsi="Arial" w:cs="Arial"/>
          <w:bCs/>
          <w:spacing w:val="-3"/>
          <w:sz w:val="22"/>
          <w:szCs w:val="22"/>
        </w:rPr>
        <w:t>debt disputes;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136D101C" w14:textId="181B17D6" w:rsidR="00E16C1F" w:rsidRDefault="009B3FAD" w:rsidP="00370AE7">
      <w:pPr>
        <w:numPr>
          <w:ilvl w:val="0"/>
          <w:numId w:val="6"/>
        </w:numPr>
        <w:spacing w:before="8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86FE5">
        <w:rPr>
          <w:rFonts w:ascii="Arial" w:hAnsi="Arial" w:cs="Arial"/>
          <w:bCs/>
          <w:spacing w:val="-3"/>
          <w:sz w:val="22"/>
          <w:szCs w:val="22"/>
        </w:rPr>
        <w:t>minor civil disputes</w:t>
      </w:r>
      <w:r w:rsidR="00E16C1F">
        <w:rPr>
          <w:rFonts w:ascii="Arial" w:hAnsi="Arial" w:cs="Arial"/>
          <w:bCs/>
          <w:spacing w:val="-3"/>
          <w:sz w:val="22"/>
          <w:szCs w:val="22"/>
        </w:rPr>
        <w:t xml:space="preserve"> (MCDs)</w:t>
      </w:r>
      <w:r w:rsidRPr="00386FE5">
        <w:rPr>
          <w:rFonts w:ascii="Arial" w:hAnsi="Arial" w:cs="Arial"/>
          <w:bCs/>
          <w:spacing w:val="-3"/>
          <w:sz w:val="22"/>
          <w:szCs w:val="22"/>
        </w:rPr>
        <w:t>;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27035B20" w14:textId="77777777" w:rsidR="00E16C1F" w:rsidRDefault="009B3FAD" w:rsidP="00370AE7">
      <w:pPr>
        <w:numPr>
          <w:ilvl w:val="0"/>
          <w:numId w:val="6"/>
        </w:numPr>
        <w:spacing w:before="8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86FE5">
        <w:rPr>
          <w:rFonts w:ascii="Arial" w:hAnsi="Arial" w:cs="Arial"/>
          <w:bCs/>
          <w:spacing w:val="-3"/>
          <w:sz w:val="22"/>
          <w:szCs w:val="22"/>
        </w:rPr>
        <w:t>occupational regulation;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0E6FBB12" w14:textId="77777777" w:rsidR="00E16C1F" w:rsidRDefault="009B3FAD" w:rsidP="00370AE7">
      <w:pPr>
        <w:numPr>
          <w:ilvl w:val="0"/>
          <w:numId w:val="6"/>
        </w:numPr>
        <w:spacing w:before="8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86FE5">
        <w:rPr>
          <w:rFonts w:ascii="Arial" w:hAnsi="Arial" w:cs="Arial"/>
          <w:bCs/>
          <w:spacing w:val="-3"/>
          <w:sz w:val="22"/>
          <w:szCs w:val="22"/>
        </w:rPr>
        <w:t>other civil disputes;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12F69095" w14:textId="77777777" w:rsidR="00E16C1F" w:rsidRDefault="009B3FAD" w:rsidP="00370AE7">
      <w:pPr>
        <w:numPr>
          <w:ilvl w:val="0"/>
          <w:numId w:val="6"/>
        </w:numPr>
        <w:spacing w:before="8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86FE5">
        <w:rPr>
          <w:rFonts w:ascii="Arial" w:hAnsi="Arial" w:cs="Arial"/>
          <w:bCs/>
          <w:spacing w:val="-3"/>
          <w:sz w:val="22"/>
          <w:szCs w:val="22"/>
        </w:rPr>
        <w:t>residential tenancy disputes;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066F9FBE" w14:textId="77777777" w:rsidR="00E16C1F" w:rsidRDefault="009B3FAD" w:rsidP="00370AE7">
      <w:pPr>
        <w:numPr>
          <w:ilvl w:val="0"/>
          <w:numId w:val="6"/>
        </w:numPr>
        <w:spacing w:before="8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86FE5">
        <w:rPr>
          <w:rFonts w:ascii="Arial" w:hAnsi="Arial" w:cs="Arial"/>
          <w:bCs/>
          <w:spacing w:val="-3"/>
          <w:sz w:val="22"/>
          <w:szCs w:val="22"/>
        </w:rPr>
        <w:t>retail shop leases; and</w:t>
      </w:r>
      <w:r w:rsid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53E42149" w14:textId="18155BCE" w:rsidR="009B3FAD" w:rsidRPr="00386FE5" w:rsidRDefault="009B3FAD" w:rsidP="00370AE7">
      <w:pPr>
        <w:numPr>
          <w:ilvl w:val="0"/>
          <w:numId w:val="6"/>
        </w:numPr>
        <w:spacing w:before="8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86FE5">
        <w:rPr>
          <w:rFonts w:ascii="Arial" w:hAnsi="Arial" w:cs="Arial"/>
          <w:bCs/>
          <w:spacing w:val="-3"/>
          <w:sz w:val="22"/>
          <w:szCs w:val="22"/>
        </w:rPr>
        <w:t>tree disputes.</w:t>
      </w:r>
    </w:p>
    <w:p w14:paraId="71DDDB23" w14:textId="3778AD3E" w:rsidR="009B3FAD" w:rsidRPr="009B3FAD" w:rsidRDefault="009B3FAD" w:rsidP="00A706B9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B3FAD">
        <w:rPr>
          <w:rFonts w:ascii="Arial" w:hAnsi="Arial" w:cs="Arial"/>
          <w:bCs/>
          <w:spacing w:val="-3"/>
          <w:sz w:val="22"/>
          <w:szCs w:val="22"/>
        </w:rPr>
        <w:t xml:space="preserve">Section 171(1) of the </w:t>
      </w:r>
      <w:r w:rsidR="004C3847" w:rsidRPr="004C3847">
        <w:rPr>
          <w:rFonts w:ascii="Arial" w:hAnsi="Arial" w:cs="Arial"/>
          <w:bCs/>
          <w:i/>
          <w:spacing w:val="-3"/>
          <w:sz w:val="22"/>
          <w:szCs w:val="22"/>
        </w:rPr>
        <w:t xml:space="preserve">Queensland Civil and Administrative Tribunal </w:t>
      </w:r>
      <w:r w:rsidRPr="004C3847">
        <w:rPr>
          <w:rFonts w:ascii="Arial" w:hAnsi="Arial" w:cs="Arial"/>
          <w:bCs/>
          <w:i/>
          <w:spacing w:val="-3"/>
          <w:sz w:val="22"/>
          <w:szCs w:val="22"/>
        </w:rPr>
        <w:t>Act</w:t>
      </w:r>
      <w:r w:rsidR="004C3847" w:rsidRPr="004C3847">
        <w:rPr>
          <w:rFonts w:ascii="Arial" w:hAnsi="Arial" w:cs="Arial"/>
          <w:bCs/>
          <w:i/>
          <w:spacing w:val="-3"/>
          <w:sz w:val="22"/>
          <w:szCs w:val="22"/>
        </w:rPr>
        <w:t xml:space="preserve"> 2009</w:t>
      </w:r>
      <w:r w:rsidR="004C3847">
        <w:rPr>
          <w:rFonts w:ascii="Arial" w:hAnsi="Arial" w:cs="Arial"/>
          <w:bCs/>
          <w:spacing w:val="-3"/>
          <w:sz w:val="22"/>
          <w:szCs w:val="22"/>
        </w:rPr>
        <w:t xml:space="preserve"> (the Act)</w:t>
      </w:r>
      <w:r w:rsidRPr="009B3FAD">
        <w:rPr>
          <w:rFonts w:ascii="Arial" w:hAnsi="Arial" w:cs="Arial"/>
          <w:bCs/>
          <w:spacing w:val="-3"/>
          <w:sz w:val="22"/>
          <w:szCs w:val="22"/>
        </w:rPr>
        <w:t xml:space="preserve"> provides that members of QCAT are the President, the Deputy President, the Senior Members, the Ordinary Members and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9B3FAD">
        <w:rPr>
          <w:rFonts w:ascii="Arial" w:hAnsi="Arial" w:cs="Arial"/>
          <w:bCs/>
          <w:spacing w:val="-3"/>
          <w:sz w:val="22"/>
          <w:szCs w:val="22"/>
        </w:rPr>
        <w:t>the Supplementary Members.</w:t>
      </w:r>
    </w:p>
    <w:p w14:paraId="672CC3F3" w14:textId="07DD22A5" w:rsidR="009B3FAD" w:rsidRPr="009B3FAD" w:rsidRDefault="009B3FAD" w:rsidP="00A706B9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B3FAD">
        <w:rPr>
          <w:rFonts w:ascii="Arial" w:hAnsi="Arial" w:cs="Arial"/>
          <w:bCs/>
          <w:spacing w:val="-3"/>
          <w:sz w:val="22"/>
          <w:szCs w:val="22"/>
        </w:rPr>
        <w:t>Section 183</w:t>
      </w:r>
      <w:r w:rsidR="00634E01">
        <w:rPr>
          <w:rFonts w:ascii="Arial" w:hAnsi="Arial" w:cs="Arial"/>
          <w:bCs/>
          <w:spacing w:val="-3"/>
          <w:sz w:val="22"/>
          <w:szCs w:val="22"/>
        </w:rPr>
        <w:t>(1)</w:t>
      </w:r>
      <w:r w:rsidRPr="009B3FAD">
        <w:rPr>
          <w:rFonts w:ascii="Arial" w:hAnsi="Arial" w:cs="Arial"/>
          <w:bCs/>
          <w:spacing w:val="-3"/>
          <w:sz w:val="22"/>
          <w:szCs w:val="22"/>
        </w:rPr>
        <w:t xml:space="preserve"> of the Act provides that as many </w:t>
      </w:r>
      <w:r w:rsidR="004C3847">
        <w:rPr>
          <w:rFonts w:ascii="Arial" w:hAnsi="Arial" w:cs="Arial"/>
          <w:bCs/>
          <w:spacing w:val="-3"/>
          <w:sz w:val="22"/>
          <w:szCs w:val="22"/>
        </w:rPr>
        <w:t>S</w:t>
      </w:r>
      <w:r w:rsidRPr="009B3FAD">
        <w:rPr>
          <w:rFonts w:ascii="Arial" w:hAnsi="Arial" w:cs="Arial"/>
          <w:bCs/>
          <w:spacing w:val="-3"/>
          <w:sz w:val="22"/>
          <w:szCs w:val="22"/>
        </w:rPr>
        <w:t xml:space="preserve">enior </w:t>
      </w:r>
      <w:r w:rsidR="004C3847">
        <w:rPr>
          <w:rFonts w:ascii="Arial" w:hAnsi="Arial" w:cs="Arial"/>
          <w:bCs/>
          <w:spacing w:val="-3"/>
          <w:sz w:val="22"/>
          <w:szCs w:val="22"/>
        </w:rPr>
        <w:t>M</w:t>
      </w:r>
      <w:r w:rsidRPr="009B3FAD">
        <w:rPr>
          <w:rFonts w:ascii="Arial" w:hAnsi="Arial" w:cs="Arial"/>
          <w:bCs/>
          <w:spacing w:val="-3"/>
          <w:sz w:val="22"/>
          <w:szCs w:val="22"/>
        </w:rPr>
        <w:t xml:space="preserve">embers and </w:t>
      </w:r>
      <w:r w:rsidR="004C3847">
        <w:rPr>
          <w:rFonts w:ascii="Arial" w:hAnsi="Arial" w:cs="Arial"/>
          <w:bCs/>
          <w:spacing w:val="-3"/>
          <w:sz w:val="22"/>
          <w:szCs w:val="22"/>
        </w:rPr>
        <w:t>O</w:t>
      </w:r>
      <w:r w:rsidRPr="009B3FAD">
        <w:rPr>
          <w:rFonts w:ascii="Arial" w:hAnsi="Arial" w:cs="Arial"/>
          <w:bCs/>
          <w:spacing w:val="-3"/>
          <w:sz w:val="22"/>
          <w:szCs w:val="22"/>
        </w:rPr>
        <w:t xml:space="preserve">rdinary </w:t>
      </w:r>
      <w:r w:rsidR="004C3847">
        <w:rPr>
          <w:rFonts w:ascii="Arial" w:hAnsi="Arial" w:cs="Arial"/>
          <w:bCs/>
          <w:spacing w:val="-3"/>
          <w:sz w:val="22"/>
          <w:szCs w:val="22"/>
        </w:rPr>
        <w:t>M</w:t>
      </w:r>
      <w:r w:rsidRPr="009B3FAD">
        <w:rPr>
          <w:rFonts w:ascii="Arial" w:hAnsi="Arial" w:cs="Arial"/>
          <w:bCs/>
          <w:spacing w:val="-3"/>
          <w:sz w:val="22"/>
          <w:szCs w:val="22"/>
        </w:rPr>
        <w:t>embers as a</w:t>
      </w:r>
      <w:r w:rsidR="00566548">
        <w:rPr>
          <w:rFonts w:ascii="Arial" w:hAnsi="Arial" w:cs="Arial"/>
          <w:bCs/>
          <w:spacing w:val="-3"/>
          <w:sz w:val="22"/>
          <w:szCs w:val="22"/>
        </w:rPr>
        <w:t>re</w:t>
      </w:r>
      <w:r w:rsidRPr="009B3FAD">
        <w:rPr>
          <w:rFonts w:ascii="Arial" w:hAnsi="Arial" w:cs="Arial"/>
          <w:bCs/>
          <w:spacing w:val="-3"/>
          <w:sz w:val="22"/>
          <w:szCs w:val="22"/>
        </w:rPr>
        <w:t xml:space="preserve"> required for the proper functioning of </w:t>
      </w:r>
      <w:r w:rsidR="00634E01">
        <w:rPr>
          <w:rFonts w:ascii="Arial" w:hAnsi="Arial" w:cs="Arial"/>
          <w:bCs/>
          <w:spacing w:val="-3"/>
          <w:sz w:val="22"/>
          <w:szCs w:val="22"/>
        </w:rPr>
        <w:t>QCAT</w:t>
      </w:r>
      <w:r w:rsidRPr="009B3FAD">
        <w:rPr>
          <w:rFonts w:ascii="Arial" w:hAnsi="Arial" w:cs="Arial"/>
          <w:bCs/>
          <w:spacing w:val="-3"/>
          <w:sz w:val="22"/>
          <w:szCs w:val="22"/>
        </w:rPr>
        <w:t xml:space="preserve"> must be appointed.</w:t>
      </w:r>
    </w:p>
    <w:p w14:paraId="3B663365" w14:textId="4986D295" w:rsidR="009B3FAD" w:rsidRPr="009B3FAD" w:rsidRDefault="009B3FAD" w:rsidP="00A706B9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B3FAD">
        <w:rPr>
          <w:rFonts w:ascii="Arial" w:hAnsi="Arial" w:cs="Arial"/>
          <w:bCs/>
          <w:spacing w:val="-3"/>
          <w:sz w:val="22"/>
          <w:szCs w:val="22"/>
        </w:rPr>
        <w:t xml:space="preserve">Section 198(1) of the Act provides that as many Adjudicators as </w:t>
      </w:r>
      <w:r w:rsidR="00566548">
        <w:rPr>
          <w:rFonts w:ascii="Arial" w:hAnsi="Arial" w:cs="Arial"/>
          <w:bCs/>
          <w:spacing w:val="-3"/>
          <w:sz w:val="22"/>
          <w:szCs w:val="22"/>
        </w:rPr>
        <w:t xml:space="preserve">are </w:t>
      </w:r>
      <w:r w:rsidRPr="009B3FAD">
        <w:rPr>
          <w:rFonts w:ascii="Arial" w:hAnsi="Arial" w:cs="Arial"/>
          <w:bCs/>
          <w:spacing w:val="-3"/>
          <w:sz w:val="22"/>
          <w:szCs w:val="22"/>
        </w:rPr>
        <w:t xml:space="preserve">required for the proper functioning of </w:t>
      </w:r>
      <w:r w:rsidR="00634E01">
        <w:rPr>
          <w:rFonts w:ascii="Arial" w:hAnsi="Arial" w:cs="Arial"/>
          <w:bCs/>
          <w:spacing w:val="-3"/>
          <w:sz w:val="22"/>
          <w:szCs w:val="22"/>
        </w:rPr>
        <w:t>QCAT</w:t>
      </w:r>
      <w:r w:rsidRPr="009B3FAD">
        <w:rPr>
          <w:rFonts w:ascii="Arial" w:hAnsi="Arial" w:cs="Arial"/>
          <w:bCs/>
          <w:spacing w:val="-3"/>
          <w:sz w:val="22"/>
          <w:szCs w:val="22"/>
        </w:rPr>
        <w:t xml:space="preserve"> must be appointed.</w:t>
      </w:r>
    </w:p>
    <w:p w14:paraId="5ACE75AB" w14:textId="77777777" w:rsidR="009B3FAD" w:rsidRPr="009B3FAD" w:rsidRDefault="009B3FAD" w:rsidP="00A706B9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B3FAD">
        <w:rPr>
          <w:rFonts w:ascii="Arial" w:hAnsi="Arial" w:cs="Arial"/>
          <w:bCs/>
          <w:spacing w:val="-3"/>
          <w:sz w:val="22"/>
          <w:szCs w:val="22"/>
        </w:rPr>
        <w:t xml:space="preserve">Adjudicators are solicitors who mainly hear </w:t>
      </w:r>
      <w:r w:rsidR="00A706B9">
        <w:rPr>
          <w:rFonts w:ascii="Arial" w:hAnsi="Arial" w:cs="Arial"/>
          <w:bCs/>
          <w:spacing w:val="-3"/>
          <w:sz w:val="22"/>
          <w:szCs w:val="22"/>
        </w:rPr>
        <w:t>MCDs</w:t>
      </w:r>
      <w:r w:rsidRPr="009B3FAD">
        <w:rPr>
          <w:rFonts w:ascii="Arial" w:hAnsi="Arial" w:cs="Arial"/>
          <w:bCs/>
          <w:spacing w:val="-3"/>
          <w:sz w:val="22"/>
          <w:szCs w:val="22"/>
        </w:rPr>
        <w:t xml:space="preserve">. They have the same power and functions of a member and may also be involved in conducting compulsory conferences or mediations. </w:t>
      </w:r>
    </w:p>
    <w:p w14:paraId="3D850201" w14:textId="32639C8C" w:rsidR="009B3FAD" w:rsidRDefault="009B3FAD" w:rsidP="001A4E82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A542C">
        <w:rPr>
          <w:rFonts w:ascii="Arial" w:hAnsi="Arial" w:cs="Arial"/>
          <w:bCs/>
          <w:spacing w:val="-3"/>
          <w:sz w:val="22"/>
          <w:szCs w:val="22"/>
          <w:u w:val="single"/>
        </w:rPr>
        <w:t>Cabinet endorse</w:t>
      </w:r>
      <w:r w:rsidR="00386FE5" w:rsidRPr="00FA542C">
        <w:rPr>
          <w:rFonts w:ascii="Arial" w:hAnsi="Arial" w:cs="Arial"/>
          <w:bCs/>
          <w:spacing w:val="-3"/>
          <w:sz w:val="22"/>
          <w:szCs w:val="22"/>
          <w:u w:val="single"/>
        </w:rPr>
        <w:t>d</w:t>
      </w:r>
      <w:r w:rsidR="00386FE5">
        <w:rPr>
          <w:rFonts w:ascii="Arial" w:hAnsi="Arial" w:cs="Arial"/>
          <w:bCs/>
          <w:spacing w:val="-3"/>
          <w:sz w:val="22"/>
          <w:szCs w:val="22"/>
        </w:rPr>
        <w:t xml:space="preserve"> the following </w:t>
      </w:r>
      <w:r w:rsidR="002F01B0">
        <w:rPr>
          <w:rFonts w:ascii="Arial" w:hAnsi="Arial" w:cs="Arial"/>
          <w:bCs/>
          <w:spacing w:val="-3"/>
          <w:sz w:val="22"/>
          <w:szCs w:val="22"/>
        </w:rPr>
        <w:t xml:space="preserve">persons </w:t>
      </w:r>
      <w:r w:rsidR="00386FE5">
        <w:rPr>
          <w:rFonts w:ascii="Arial" w:hAnsi="Arial" w:cs="Arial"/>
          <w:bCs/>
          <w:spacing w:val="-3"/>
          <w:sz w:val="22"/>
          <w:szCs w:val="22"/>
        </w:rPr>
        <w:t xml:space="preserve">be recommended to the Governor in Council for appointment to </w:t>
      </w:r>
      <w:r w:rsidR="008F5D98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DC5872">
        <w:rPr>
          <w:rFonts w:ascii="Arial" w:hAnsi="Arial" w:cs="Arial"/>
          <w:bCs/>
          <w:spacing w:val="-3"/>
          <w:sz w:val="22"/>
          <w:szCs w:val="22"/>
        </w:rPr>
        <w:t>Queensland Civil and Administrative Tribunal as outlined below:</w:t>
      </w: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4626"/>
      </w:tblGrid>
      <w:tr w:rsidR="00FD17A1" w14:paraId="33AD4038" w14:textId="792CC186" w:rsidTr="00FD17A1">
        <w:trPr>
          <w:trHeight w:val="143"/>
          <w:jc w:val="center"/>
        </w:trPr>
        <w:tc>
          <w:tcPr>
            <w:tcW w:w="2263" w:type="dxa"/>
          </w:tcPr>
          <w:p w14:paraId="32AAB4E2" w14:textId="77777777" w:rsidR="00FD17A1" w:rsidRPr="00A706B9" w:rsidRDefault="00FD17A1" w:rsidP="00A706B9">
            <w:pPr>
              <w:jc w:val="center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A706B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Name</w:t>
            </w:r>
          </w:p>
        </w:tc>
        <w:tc>
          <w:tcPr>
            <w:tcW w:w="2127" w:type="dxa"/>
          </w:tcPr>
          <w:p w14:paraId="59EA17BE" w14:textId="77777777" w:rsidR="00FD17A1" w:rsidRPr="00A706B9" w:rsidRDefault="00FD17A1" w:rsidP="00A706B9">
            <w:pPr>
              <w:jc w:val="center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A706B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Position</w:t>
            </w:r>
          </w:p>
        </w:tc>
        <w:tc>
          <w:tcPr>
            <w:tcW w:w="4626" w:type="dxa"/>
          </w:tcPr>
          <w:p w14:paraId="45093DA5" w14:textId="665818C9" w:rsidR="00FD17A1" w:rsidRPr="00A706B9" w:rsidRDefault="00FD17A1" w:rsidP="00A706B9">
            <w:pPr>
              <w:jc w:val="center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Term</w:t>
            </w:r>
          </w:p>
        </w:tc>
      </w:tr>
      <w:tr w:rsidR="00FD17A1" w14:paraId="4E0E8A21" w14:textId="0E8EC879" w:rsidTr="00FD17A1">
        <w:trPr>
          <w:trHeight w:val="143"/>
          <w:jc w:val="center"/>
        </w:trPr>
        <w:tc>
          <w:tcPr>
            <w:tcW w:w="2263" w:type="dxa"/>
          </w:tcPr>
          <w:p w14:paraId="188583F4" w14:textId="24B62577" w:rsidR="00FD17A1" w:rsidRDefault="00FD17A1" w:rsidP="008201E8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Mr Ter</w:t>
            </w:r>
            <w:r w:rsidR="007B4ACE">
              <w:rPr>
                <w:szCs w:val="22"/>
              </w:rPr>
              <w:t>e</w:t>
            </w:r>
            <w:r>
              <w:rPr>
                <w:szCs w:val="22"/>
              </w:rPr>
              <w:t>nce King</w:t>
            </w:r>
          </w:p>
        </w:tc>
        <w:tc>
          <w:tcPr>
            <w:tcW w:w="2127" w:type="dxa"/>
          </w:tcPr>
          <w:p w14:paraId="5523F8C9" w14:textId="6ADA60AF" w:rsidR="00FD17A1" w:rsidRDefault="00FD17A1" w:rsidP="00A706B9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Sessional Ordinary Member</w:t>
            </w:r>
          </w:p>
        </w:tc>
        <w:tc>
          <w:tcPr>
            <w:tcW w:w="4626" w:type="dxa"/>
          </w:tcPr>
          <w:p w14:paraId="16AD8228" w14:textId="5CBBB341" w:rsidR="00FD17A1" w:rsidRDefault="00FD17A1" w:rsidP="00A706B9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Three years on and from the day following Governor in Council approval</w:t>
            </w:r>
          </w:p>
        </w:tc>
      </w:tr>
      <w:tr w:rsidR="00FD17A1" w14:paraId="18E85B0D" w14:textId="1966F4DA" w:rsidTr="00FD17A1">
        <w:trPr>
          <w:trHeight w:val="143"/>
          <w:jc w:val="center"/>
        </w:trPr>
        <w:tc>
          <w:tcPr>
            <w:tcW w:w="2263" w:type="dxa"/>
          </w:tcPr>
          <w:p w14:paraId="400BD957" w14:textId="3D4CE1C1" w:rsidR="00FD17A1" w:rsidRDefault="00FD17A1" w:rsidP="008201E8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Ms Michelle Lember</w:t>
            </w:r>
          </w:p>
        </w:tc>
        <w:tc>
          <w:tcPr>
            <w:tcW w:w="2127" w:type="dxa"/>
          </w:tcPr>
          <w:p w14:paraId="219DAA49" w14:textId="77777777" w:rsidR="00FD17A1" w:rsidRDefault="00FD17A1" w:rsidP="00A706B9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Full-time Adjudicator</w:t>
            </w:r>
          </w:p>
        </w:tc>
        <w:tc>
          <w:tcPr>
            <w:tcW w:w="4626" w:type="dxa"/>
          </w:tcPr>
          <w:p w14:paraId="2475263C" w14:textId="3FB6121C" w:rsidR="009A364D" w:rsidRDefault="00FD17A1" w:rsidP="00A706B9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On and from the day following Governor in Council approval up to and including </w:t>
            </w:r>
          </w:p>
          <w:p w14:paraId="1DCC0B24" w14:textId="46E19663" w:rsidR="00FD17A1" w:rsidRDefault="00FD17A1" w:rsidP="00A706B9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30 November 2024</w:t>
            </w:r>
          </w:p>
        </w:tc>
      </w:tr>
    </w:tbl>
    <w:p w14:paraId="0AC91C7C" w14:textId="27CBFBD2" w:rsidR="002B6F4E" w:rsidRPr="00FA542C" w:rsidRDefault="002B6F4E" w:rsidP="00FA542C">
      <w:pPr>
        <w:pStyle w:val="ListParagraph"/>
        <w:keepLines/>
        <w:numPr>
          <w:ilvl w:val="0"/>
          <w:numId w:val="1"/>
        </w:numPr>
        <w:tabs>
          <w:tab w:val="clear" w:pos="720"/>
        </w:tabs>
        <w:spacing w:before="120"/>
        <w:ind w:left="426"/>
        <w:jc w:val="both"/>
        <w:rPr>
          <w:rFonts w:ascii="Arial" w:hAnsi="Arial" w:cs="Arial"/>
          <w:bCs/>
          <w:iCs/>
          <w:spacing w:val="-3"/>
          <w:sz w:val="22"/>
          <w:szCs w:val="22"/>
        </w:rPr>
      </w:pPr>
      <w:r w:rsidRPr="00FA542C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</w:t>
      </w:r>
      <w:r>
        <w:rPr>
          <w:rFonts w:ascii="Arial" w:hAnsi="Arial" w:cs="Arial"/>
          <w:bCs/>
          <w:i/>
          <w:spacing w:val="-3"/>
          <w:sz w:val="22"/>
          <w:szCs w:val="22"/>
          <w:u w:val="single"/>
        </w:rPr>
        <w:t>s</w:t>
      </w:r>
    </w:p>
    <w:p w14:paraId="1E61D4DA" w14:textId="45D5FDE0" w:rsidR="00386FE5" w:rsidRPr="005E7F0E" w:rsidRDefault="002B6F4E" w:rsidP="005E7F0E">
      <w:pPr>
        <w:keepLines/>
        <w:numPr>
          <w:ilvl w:val="0"/>
          <w:numId w:val="7"/>
        </w:numPr>
        <w:spacing w:before="120"/>
        <w:ind w:left="714" w:hanging="357"/>
        <w:jc w:val="both"/>
        <w:rPr>
          <w:rFonts w:ascii="Arial" w:hAnsi="Arial" w:cs="Arial"/>
          <w:iCs/>
          <w:sz w:val="22"/>
          <w:szCs w:val="22"/>
        </w:rPr>
      </w:pPr>
      <w:r w:rsidRPr="004416B7">
        <w:rPr>
          <w:rFonts w:ascii="Arial" w:hAnsi="Arial" w:cs="Arial"/>
          <w:iCs/>
          <w:sz w:val="22"/>
          <w:szCs w:val="22"/>
        </w:rPr>
        <w:t>Nil</w:t>
      </w:r>
    </w:p>
    <w:sectPr w:rsidR="00386FE5" w:rsidRPr="005E7F0E" w:rsidSect="008404F3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80B36" w14:textId="77777777" w:rsidR="00C3636C" w:rsidRDefault="00C3636C" w:rsidP="00D6589B">
      <w:r>
        <w:separator/>
      </w:r>
    </w:p>
  </w:endnote>
  <w:endnote w:type="continuationSeparator" w:id="0">
    <w:p w14:paraId="7ED642AC" w14:textId="77777777" w:rsidR="00C3636C" w:rsidRDefault="00C3636C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62883" w14:textId="77777777" w:rsidR="00C3636C" w:rsidRDefault="00C3636C" w:rsidP="00D6589B">
      <w:r>
        <w:separator/>
      </w:r>
    </w:p>
  </w:footnote>
  <w:footnote w:type="continuationSeparator" w:id="0">
    <w:p w14:paraId="4D3B2490" w14:textId="77777777" w:rsidR="00C3636C" w:rsidRDefault="00C3636C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6036" w14:textId="77777777" w:rsidR="008404F3" w:rsidRPr="00937A4A" w:rsidRDefault="008404F3" w:rsidP="008404F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1CD8BDC1" w14:textId="77777777" w:rsidR="008404F3" w:rsidRPr="00937A4A" w:rsidRDefault="008404F3" w:rsidP="008404F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1F44930" w14:textId="1FCDF8C7" w:rsidR="008404F3" w:rsidRPr="00937A4A" w:rsidRDefault="008404F3" w:rsidP="008404F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September 2020</w:t>
    </w:r>
  </w:p>
  <w:p w14:paraId="53A8997E" w14:textId="06A3B509" w:rsidR="008404F3" w:rsidRDefault="00086C42" w:rsidP="00086C4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86C42">
      <w:rPr>
        <w:rFonts w:ascii="Arial" w:hAnsi="Arial" w:cs="Arial"/>
        <w:b/>
        <w:sz w:val="22"/>
        <w:szCs w:val="22"/>
        <w:u w:val="single"/>
        <w:lang w:val="en-US"/>
      </w:rPr>
      <w:t>Appointment of one Sessional Ordinary Member and one Full-time Adjudicator to the Queensland Civil and Administrative Tribunal</w:t>
    </w:r>
  </w:p>
  <w:p w14:paraId="06155590" w14:textId="1518FB43" w:rsidR="008404F3" w:rsidRDefault="00086C42" w:rsidP="008404F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Attorney-General and </w:t>
    </w:r>
    <w:r w:rsidR="008404F3">
      <w:rPr>
        <w:rFonts w:ascii="Arial" w:hAnsi="Arial" w:cs="Arial"/>
        <w:b/>
        <w:sz w:val="22"/>
        <w:szCs w:val="22"/>
        <w:u w:val="single"/>
      </w:rPr>
      <w:t>Minister</w:t>
    </w:r>
    <w:r>
      <w:rPr>
        <w:rFonts w:ascii="Arial" w:hAnsi="Arial" w:cs="Arial"/>
        <w:b/>
        <w:sz w:val="22"/>
        <w:szCs w:val="22"/>
        <w:u w:val="single"/>
      </w:rPr>
      <w:t xml:space="preserve"> for Justice and Leader of the House</w:t>
    </w:r>
  </w:p>
  <w:p w14:paraId="7B80202B" w14:textId="77777777" w:rsidR="008404F3" w:rsidRDefault="008404F3" w:rsidP="008404F3">
    <w:pPr>
      <w:pStyle w:val="Header"/>
      <w:pBdr>
        <w:bottom w:val="single" w:sz="4" w:space="1" w:color="auto"/>
      </w:pBdr>
    </w:pPr>
  </w:p>
  <w:p w14:paraId="6FA60582" w14:textId="39AB729B" w:rsidR="00D436EA" w:rsidRPr="000F1858" w:rsidRDefault="00D436EA" w:rsidP="000F1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3F5"/>
    <w:multiLevelType w:val="multilevel"/>
    <w:tmpl w:val="CE2E3354"/>
    <w:lvl w:ilvl="0">
      <w:start w:val="1"/>
      <w:numFmt w:val="bullet"/>
      <w:pStyle w:val="Portfolio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Portfolio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ortfolio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1" w15:restartNumberingAfterBreak="0">
    <w:nsid w:val="2955499A"/>
    <w:multiLevelType w:val="hybridMultilevel"/>
    <w:tmpl w:val="D64C9B0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03E4947"/>
    <w:multiLevelType w:val="hybridMultilevel"/>
    <w:tmpl w:val="B61CD0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C380916"/>
    <w:multiLevelType w:val="hybridMultilevel"/>
    <w:tmpl w:val="2E7A76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469FA2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2FE5977"/>
    <w:multiLevelType w:val="hybridMultilevel"/>
    <w:tmpl w:val="DFF67A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D74"/>
    <w:rsid w:val="0000598A"/>
    <w:rsid w:val="00035DDF"/>
    <w:rsid w:val="00076FFB"/>
    <w:rsid w:val="00080F8F"/>
    <w:rsid w:val="00086C42"/>
    <w:rsid w:val="00094025"/>
    <w:rsid w:val="000E5B9E"/>
    <w:rsid w:val="000F1858"/>
    <w:rsid w:val="000F36EA"/>
    <w:rsid w:val="0018460F"/>
    <w:rsid w:val="001A06C0"/>
    <w:rsid w:val="001A4E82"/>
    <w:rsid w:val="001B5C11"/>
    <w:rsid w:val="001E209B"/>
    <w:rsid w:val="002311D6"/>
    <w:rsid w:val="002B6F4E"/>
    <w:rsid w:val="002C5E50"/>
    <w:rsid w:val="002F01B0"/>
    <w:rsid w:val="00367B61"/>
    <w:rsid w:val="00370AE7"/>
    <w:rsid w:val="00386FE5"/>
    <w:rsid w:val="003D0EFE"/>
    <w:rsid w:val="004416B7"/>
    <w:rsid w:val="004C3847"/>
    <w:rsid w:val="004D5E78"/>
    <w:rsid w:val="00501C66"/>
    <w:rsid w:val="00506071"/>
    <w:rsid w:val="00544B3A"/>
    <w:rsid w:val="00550373"/>
    <w:rsid w:val="00566548"/>
    <w:rsid w:val="005E7F0E"/>
    <w:rsid w:val="00624744"/>
    <w:rsid w:val="00634E01"/>
    <w:rsid w:val="006462CE"/>
    <w:rsid w:val="00663A4B"/>
    <w:rsid w:val="006A5595"/>
    <w:rsid w:val="00732E22"/>
    <w:rsid w:val="00754691"/>
    <w:rsid w:val="00762359"/>
    <w:rsid w:val="00766FC7"/>
    <w:rsid w:val="007746F0"/>
    <w:rsid w:val="007B4ACE"/>
    <w:rsid w:val="007C5FF3"/>
    <w:rsid w:val="007D5E26"/>
    <w:rsid w:val="00807D74"/>
    <w:rsid w:val="008201E8"/>
    <w:rsid w:val="0083779F"/>
    <w:rsid w:val="008404F3"/>
    <w:rsid w:val="00892B25"/>
    <w:rsid w:val="00894BB1"/>
    <w:rsid w:val="008B7DE8"/>
    <w:rsid w:val="008C495A"/>
    <w:rsid w:val="008E5432"/>
    <w:rsid w:val="008F44CD"/>
    <w:rsid w:val="008F5D98"/>
    <w:rsid w:val="0091737C"/>
    <w:rsid w:val="009838F6"/>
    <w:rsid w:val="009A364D"/>
    <w:rsid w:val="009B3FAD"/>
    <w:rsid w:val="00A06E74"/>
    <w:rsid w:val="00A203D0"/>
    <w:rsid w:val="00A40ED7"/>
    <w:rsid w:val="00A527A5"/>
    <w:rsid w:val="00A706B9"/>
    <w:rsid w:val="00A76F9A"/>
    <w:rsid w:val="00AB262C"/>
    <w:rsid w:val="00B40F0C"/>
    <w:rsid w:val="00B43EFD"/>
    <w:rsid w:val="00B46A14"/>
    <w:rsid w:val="00B7020D"/>
    <w:rsid w:val="00BF7431"/>
    <w:rsid w:val="00C07656"/>
    <w:rsid w:val="00C3636C"/>
    <w:rsid w:val="00C828D7"/>
    <w:rsid w:val="00CD058C"/>
    <w:rsid w:val="00CF0D8A"/>
    <w:rsid w:val="00D26836"/>
    <w:rsid w:val="00D41A9B"/>
    <w:rsid w:val="00D433E5"/>
    <w:rsid w:val="00D436EA"/>
    <w:rsid w:val="00D6589B"/>
    <w:rsid w:val="00D72083"/>
    <w:rsid w:val="00D75134"/>
    <w:rsid w:val="00DC32FC"/>
    <w:rsid w:val="00DC5872"/>
    <w:rsid w:val="00E16C1F"/>
    <w:rsid w:val="00E546DE"/>
    <w:rsid w:val="00EC5418"/>
    <w:rsid w:val="00F2104D"/>
    <w:rsid w:val="00F31027"/>
    <w:rsid w:val="00F431CE"/>
    <w:rsid w:val="00F85265"/>
    <w:rsid w:val="00F937C1"/>
    <w:rsid w:val="00FA542C"/>
    <w:rsid w:val="00FB1802"/>
    <w:rsid w:val="00FC34EF"/>
    <w:rsid w:val="00FD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84AF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38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rtfolioBullet">
    <w:name w:val="Portfolio_Bullet"/>
    <w:basedOn w:val="Normal"/>
    <w:rsid w:val="00A706B9"/>
    <w:pPr>
      <w:keepLines/>
      <w:numPr>
        <w:numId w:val="5"/>
      </w:numPr>
      <w:spacing w:after="240"/>
      <w:jc w:val="both"/>
    </w:pPr>
    <w:rPr>
      <w:rFonts w:ascii="Arial" w:eastAsia="Times New Roman" w:hAnsi="Arial"/>
      <w:color w:val="auto"/>
      <w:sz w:val="22"/>
      <w:lang w:eastAsia="en-US"/>
    </w:rPr>
  </w:style>
  <w:style w:type="paragraph" w:customStyle="1" w:styleId="PortfolioBullet2">
    <w:name w:val="Portfolio_Bullet2"/>
    <w:basedOn w:val="Normal"/>
    <w:rsid w:val="00A706B9"/>
    <w:pPr>
      <w:keepLines/>
      <w:numPr>
        <w:ilvl w:val="1"/>
        <w:numId w:val="5"/>
      </w:numPr>
      <w:spacing w:after="240"/>
      <w:jc w:val="both"/>
    </w:pPr>
    <w:rPr>
      <w:rFonts w:ascii="Arial" w:eastAsia="Times New Roman" w:hAnsi="Arial"/>
      <w:color w:val="auto"/>
      <w:sz w:val="22"/>
      <w:lang w:eastAsia="en-US"/>
    </w:rPr>
  </w:style>
  <w:style w:type="paragraph" w:customStyle="1" w:styleId="PortfolioBullet3">
    <w:name w:val="Portfolio_Bullet3"/>
    <w:basedOn w:val="Normal"/>
    <w:rsid w:val="00A706B9"/>
    <w:pPr>
      <w:keepLines/>
      <w:numPr>
        <w:ilvl w:val="2"/>
        <w:numId w:val="5"/>
      </w:numPr>
      <w:spacing w:after="240"/>
      <w:jc w:val="both"/>
    </w:pPr>
    <w:rPr>
      <w:rFonts w:ascii="Arial" w:eastAsia="Times New Roman" w:hAnsi="Arial"/>
      <w:color w:val="auto"/>
      <w:sz w:val="22"/>
      <w:lang w:eastAsia="en-US"/>
    </w:rPr>
  </w:style>
  <w:style w:type="character" w:styleId="CommentReference">
    <w:name w:val="annotation reference"/>
    <w:basedOn w:val="DefaultParagraphFont"/>
    <w:rsid w:val="005665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65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66548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566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6548"/>
    <w:rPr>
      <w:rFonts w:ascii="Times New Roman" w:hAnsi="Times New Roman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2B6F4E"/>
    <w:pPr>
      <w:ind w:left="720"/>
      <w:contextualSpacing/>
    </w:pPr>
  </w:style>
  <w:style w:type="paragraph" w:styleId="Revision">
    <w:name w:val="Revision"/>
    <w:hidden/>
    <w:uiPriority w:val="99"/>
    <w:semiHidden/>
    <w:rsid w:val="0018460F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FC894-7F96-42BC-B03F-728AC94AC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3A9C0-6F51-4AD4-9B9F-2A8B9F50563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3e311de-a790-43ff-be63-577c26c7507c"/>
    <ds:schemaRef ds:uri="b8ed82f2-f7bd-423c-8698-5e132afe924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3984643-2AC3-45B4-8565-B90610E996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CD3CFC-DA79-4F36-B7CA-15146D16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260</Words>
  <Characters>1503</Characters>
  <Application>Microsoft Office Word</Application>
  <DocSecurity>0</DocSecurity>
  <Lines>43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1761</CharactersWithSpaces>
  <SharedDoc>false</SharedDoc>
  <HyperlinkBase>https://www.cabinet.qld.gov.au/documents/2020/Sep/QCAT/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Government</dc:title>
  <dc:subject/>
  <dc:creator/>
  <cp:keywords/>
  <dc:description/>
  <cp:lastModifiedBy/>
  <cp:revision>27</cp:revision>
  <cp:lastPrinted>2020-12-07T06:11:00Z</cp:lastPrinted>
  <dcterms:created xsi:type="dcterms:W3CDTF">2020-09-07T01:09:00Z</dcterms:created>
  <dcterms:modified xsi:type="dcterms:W3CDTF">2021-06-15T01:53:00Z</dcterms:modified>
  <cp:category>Significant_Appointments,Courts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